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color w:val="1F4E79"/>
          <w:sz w:val="28"/>
          <w:szCs w:val="28"/>
        </w:rPr>
        <w:t xml:space="preserve">ACADEMIA FRAGUEIRO LATAM</w:t>
      </w:r>
    </w:p>
    <w:p>
      <w:pPr>
        <w:spacing w:after="120" w:before="0"/>
        <w:jc w:val="center"/>
      </w:pPr>
      <w:r>
        <w:rPr>
          <w:rFonts w:ascii="Arial" w:cs="Arial" w:eastAsia="Arial" w:hAnsi="Arial"/>
          <w:i/>
          <w:iCs/>
          <w:color w:val="595959"/>
          <w:sz w:val="20"/>
          <w:szCs w:val="20"/>
        </w:rPr>
        <w:t xml:space="preserve">Formación Profesional</w:t>
      </w:r>
    </w:p>
    <w:p>
      <w:pPr>
        <w:spacing w:after="40" w:before="60"/>
        <w:jc w:val="center"/>
      </w:pPr>
      <w:r>
        <w:rPr>
          <w:rFonts w:ascii="Arial" w:cs="Arial" w:eastAsia="Arial" w:hAnsi="Arial"/>
          <w:b/>
          <w:bCs/>
          <w:color w:val="1F4E79"/>
          <w:sz w:val="36"/>
          <w:szCs w:val="36"/>
        </w:rPr>
        <w:t xml:space="preserve">ATUEL BILIA</w:t>
      </w:r>
    </w:p>
    <w:p>
      <w:pPr>
        <w:spacing w:after="60" w:before="0"/>
        <w:jc w:val="center"/>
      </w:pPr>
      <w:r>
        <w:rPr>
          <w:rFonts w:ascii="Arial" w:cs="Arial" w:eastAsia="Arial" w:hAnsi="Arial"/>
          <w:i/>
          <w:iCs/>
          <w:color w:val="595959"/>
          <w:sz w:val="22"/>
          <w:szCs w:val="22"/>
        </w:rPr>
        <w:t xml:space="preserve">Abogado | Productor Asesor de Seguros | Docente Universitario</w:t>
      </w:r>
    </w:p>
    <w:p>
      <w:r>
        <w:rPr>
          <w:sz w:val="16"/>
          <w:szCs w:val="16"/>
        </w:rPr>
        <w:t xml:space="preserve"/>
      </w:r>
    </w:p>
    <w:p>
      <w:pPr>
        <w:pBdr>
          <w:bottom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PERFIL PROFESIONAL</w:t>
      </w:r>
    </w:p>
    <w:p>
      <w:pPr>
        <w:spacing w:after="80" w:before="80"/>
        <w:jc w:val="left"/>
      </w:pPr>
      <w:r>
        <w:rPr>
          <w:rFonts w:ascii="Arial" w:cs="Arial" w:eastAsia="Arial" w:hAnsi="Arial"/>
          <w:sz w:val="20"/>
          <w:szCs w:val="20"/>
        </w:rPr>
        <w:t xml:space="preserve">Abogado egresado de la Universidad Nacional de Lomas de Zamora, con 16 años de ejercicio profesional en el ámbito jurídico y matrícula habilitante como Productor Asesor de Seguros otorgada por la Superintendencia de Seguros de la Nación. Cuenta con más de tres décadas y media de trayectoria en el sector asegurador, habiendo desarrollado su actividad en compañías líderes del mercado y en el ejercicio profesional independiente. Se desempeña además como docente universitario y como capacitador en el área de seguros para administradores de consorcio. Su perfil combina el conocimiento jurídico, la experiencia comercial en seguros y la vocación docente, ofreciendo una perspectiva integral del sector.</w:t>
      </w:r>
    </w:p>
    <w:p>
      <w:r>
        <w:rPr>
          <w:sz w:val="16"/>
          <w:szCs w:val="16"/>
        </w:rPr>
        <w:t xml:space="preserve"/>
      </w:r>
    </w:p>
    <w:p>
      <w:pPr>
        <w:pBdr>
          <w:bottom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ÁREAS DE ESPECIALIZACIÓN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Seguros Patrimoniales y Sobre las Personas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Seguros de Riesgos del Trabajo (ART)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Asesoramiento jurídico aplicado al contrato de seguros y derecho del consumidor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Capacitación en seguros para Administradores de Consorcio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Gestión y desarrollo de carteras de clientes</w:t>
      </w:r>
    </w:p>
    <w:p>
      <w:r>
        <w:rPr>
          <w:sz w:val="16"/>
          <w:szCs w:val="16"/>
        </w:rPr>
        <w:t xml:space="preserve"/>
      </w:r>
    </w:p>
    <w:p>
      <w:pPr>
        <w:pBdr>
          <w:bottom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EXPERIENCIA PROFESIONAL</w:t>
      </w:r>
    </w:p>
    <w:p>
      <w:pPr>
        <w:spacing w:after="20" w:before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Productor Asesor de Seguros – Compañías actuales vigentes</w:t>
      </w:r>
    </w:p>
    <w:p>
      <w:pPr>
        <w:spacing w:after="60" w:before="40"/>
        <w:jc w:val="left"/>
      </w:pPr>
      <w:r>
        <w:rPr>
          <w:rFonts w:ascii="Arial" w:cs="Arial" w:eastAsia="Arial" w:hAnsi="Arial"/>
          <w:sz w:val="20"/>
          <w:szCs w:val="20"/>
        </w:rPr>
        <w:t xml:space="preserve">Ejerce actualmente como PAS en las siguientes compañías: Zurich Seguros, Provincia Seguros, Sancor Cooperativa de Seguros Limitada, Prevención ART e Intégrity Seguros. Asesoramiento integral a personas y empresas en coberturas patrimoniales, de vida, accidentes personales y riesgos del trabajo.</w:t>
      </w:r>
    </w:p>
    <w:p>
      <w:pPr>
        <w:spacing w:after="20" w:before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Productor Asesor Independiente – Trayectoria en el mercado asegurador</w:t>
      </w:r>
    </w:p>
    <w:p>
      <w:pPr>
        <w:spacing w:after="60" w:before="40"/>
        <w:jc w:val="left"/>
      </w:pPr>
      <w:r>
        <w:rPr>
          <w:rFonts w:ascii="Arial" w:cs="Arial" w:eastAsia="Arial" w:hAnsi="Arial"/>
          <w:sz w:val="20"/>
          <w:szCs w:val="20"/>
        </w:rPr>
        <w:t xml:space="preserve">Más de tres décadas y media de ejercicio profesional como PAS. Experiencia previa en Liberty Mutual Insurance, MAPFRE Argentina, QBE Seguros La Buenos Aires y otras compañías del mercado.</w:t>
      </w:r>
    </w:p>
    <w:p>
      <w:pPr>
        <w:spacing w:after="20" w:before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Abogado – Estudio Jurídico</w:t>
      </w:r>
    </w:p>
    <w:p>
      <w:pPr>
        <w:spacing w:after="60" w:before="40"/>
        <w:jc w:val="left"/>
      </w:pPr>
      <w:r>
        <w:rPr>
          <w:rFonts w:ascii="Arial" w:cs="Arial" w:eastAsia="Arial" w:hAnsi="Arial"/>
          <w:sz w:val="20"/>
          <w:szCs w:val="20"/>
        </w:rPr>
        <w:t xml:space="preserve">16 años de ejercicio profesional de la abogacía. Asesoramiento legal en materia civil, comercial y de seguros.</w:t>
      </w:r>
    </w:p>
    <w:p>
      <w:r>
        <w:rPr>
          <w:sz w:val="16"/>
          <w:szCs w:val="16"/>
        </w:rPr>
        <w:t xml:space="preserve"/>
      </w:r>
    </w:p>
    <w:p>
      <w:pPr>
        <w:pBdr>
          <w:bottom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ACTIVIDAD DOCENTE</w:t>
      </w:r>
    </w:p>
    <w:p>
      <w:pPr>
        <w:spacing w:after="20" w:before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Profesor – Escuela de Dirección y Negocios, FCE – UNLZ</w:t>
      </w:r>
    </w:p>
    <w:p>
      <w:pPr>
        <w:spacing w:after="60" w:before="40"/>
        <w:jc w:val="left"/>
      </w:pPr>
      <w:r>
        <w:rPr>
          <w:rFonts w:ascii="Arial" w:cs="Arial" w:eastAsia="Arial" w:hAnsi="Arial"/>
          <w:sz w:val="20"/>
          <w:szCs w:val="20"/>
        </w:rPr>
        <w:t xml:space="preserve">Docencia en la Facultad de Ciencias Económicas de la Universidad Nacional de Lomas de Zamora.</w:t>
      </w:r>
    </w:p>
    <w:p>
      <w:pPr>
        <w:spacing w:after="20" w:before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Profesor – Centro de Posgrado y Extensión Universitaria UNLZ</w:t>
      </w:r>
    </w:p>
    <w:p>
      <w:pPr>
        <w:spacing w:after="60" w:before="40"/>
        <w:jc w:val="left"/>
      </w:pPr>
      <w:r>
        <w:rPr>
          <w:rFonts w:ascii="Arial" w:cs="Arial" w:eastAsia="Arial" w:hAnsi="Arial"/>
          <w:sz w:val="20"/>
          <w:szCs w:val="20"/>
        </w:rPr>
        <w:t xml:space="preserve">Dictado de cursos en el área de Ciencias Económicas "Doctor Manuel Belgrano".</w:t>
      </w:r>
    </w:p>
    <w:p>
      <w:pPr>
        <w:spacing w:after="20" w:before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Docente – Fundación de Altos Estudios de Esteban Adrogué</w:t>
      </w:r>
    </w:p>
    <w:p>
      <w:pPr>
        <w:spacing w:after="60" w:before="40"/>
        <w:jc w:val="left"/>
      </w:pPr>
      <w:r>
        <w:rPr>
          <w:rFonts w:ascii="Arial" w:cs="Arial" w:eastAsia="Arial" w:hAnsi="Arial"/>
          <w:sz w:val="20"/>
          <w:szCs w:val="20"/>
        </w:rPr>
        <w:t xml:space="preserve">Formación de profesionales en el área de su especialidad.</w:t>
      </w:r>
    </w:p>
    <w:p>
      <w:pPr>
        <w:spacing w:after="20" w:before="8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Capacitador en Seguros – Administradores de Consorcio</w:t>
      </w:r>
    </w:p>
    <w:p>
      <w:pPr>
        <w:spacing w:after="60" w:before="40"/>
        <w:jc w:val="left"/>
      </w:pPr>
      <w:r>
        <w:rPr>
          <w:rFonts w:ascii="Arial" w:cs="Arial" w:eastAsia="Arial" w:hAnsi="Arial"/>
          <w:sz w:val="20"/>
          <w:szCs w:val="20"/>
        </w:rPr>
        <w:t xml:space="preserve">Formación y capacitación en el área de seguros destinada a administradores de consorcio, brindando herramientas prácticas para la gestión y contratación de coberturas.</w:t>
      </w:r>
    </w:p>
    <w:p>
      <w:r>
        <w:rPr>
          <w:sz w:val="16"/>
          <w:szCs w:val="16"/>
        </w:rPr>
        <w:t xml:space="preserve"/>
      </w:r>
    </w:p>
    <w:p>
      <w:pPr>
        <w:pBdr>
          <w:bottom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FORMACIÓN ACADÉMICA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Abogado – Universidad Nacional de Lomas de Zamora (UNLZ)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Posgrado en Contratos de Seguro y Derecho del Consumo – Universidad Católica Argentina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Productor Asesor de Seguros – SSN, Superintendencia de Seguros de la Nación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sz w:val="20"/>
          <w:szCs w:val="20"/>
        </w:rPr>
        <w:t xml:space="preserve">Habilitación para operar en Seguros Patrimoniales y Sobre las Personas</w:t>
      </w:r>
    </w:p>
    <w:p>
      <w:r>
        <w:rPr>
          <w:sz w:val="16"/>
          <w:szCs w:val="16"/>
        </w:rPr>
        <w:t xml:space="preserve"/>
      </w:r>
    </w:p>
    <w:p>
      <w:pPr>
        <w:pBdr>
          <w:bottom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EN ACADEMIA FRAGUEIRO LATAM</w:t>
      </w:r>
    </w:p>
    <w:p>
      <w:pPr>
        <w:spacing w:after="80" w:before="80"/>
        <w:jc w:val="left"/>
      </w:pPr>
      <w:r>
        <w:rPr>
          <w:rFonts w:ascii="Arial" w:cs="Arial" w:eastAsia="Arial" w:hAnsi="Arial"/>
          <w:sz w:val="20"/>
          <w:szCs w:val="20"/>
        </w:rPr>
        <w:t xml:space="preserve">Docente en programas de formación profesional orientados al ejercicio de la actividad aseguradora. Aporta su experiencia como abogado y productor asesor para brindar a los alumnos herramientas jurídicas, comerciales y prácticas que les permitan ejercer la profesión con solidez desde el primer día.</w:t>
      </w:r>
    </w:p>
    <w:p>
      <w:r>
        <w:rPr>
          <w:sz w:val="16"/>
          <w:szCs w:val="16"/>
        </w:rPr>
        <w:t xml:space="preserve"/>
      </w:r>
    </w:p>
    <w:p>
      <w:pPr>
        <w:pBdr>
          <w:bottom w:val="single" w:color="2E75B6" w:sz="6" w:space="1"/>
        </w:pBdr>
        <w:spacing w:after="80" w:before="200"/>
      </w:pPr>
      <w:r>
        <w:rPr>
          <w:rFonts w:ascii="Arial" w:cs="Arial" w:eastAsia="Arial" w:hAnsi="Arial"/>
          <w:b/>
          <w:bCs/>
          <w:color w:val="1F4E79"/>
          <w:sz w:val="22"/>
          <w:szCs w:val="22"/>
        </w:rPr>
        <w:t xml:space="preserve">DIFERENCIAL</w:t>
      </w:r>
    </w:p>
    <w:p>
      <w:pPr>
        <w:spacing w:after="80" w:before="80"/>
        <w:jc w:val="left"/>
      </w:pPr>
      <w:r>
        <w:rPr>
          <w:rFonts w:ascii="Arial" w:cs="Arial" w:eastAsia="Arial" w:hAnsi="Arial"/>
          <w:sz w:val="20"/>
          <w:szCs w:val="20"/>
        </w:rPr>
        <w:t xml:space="preserve">Su perfil único como abogado con 16 años de ejercicio profesional y productor asesor de seguros con más de tres décadas y media de trayectoria, sumado a su vocación docente, le permite transmitir conocimientos con rigor profesional y claridad pedagógica. Se distingue por la cercanía con los alumnos, el enfoque práctico y su visión integral del mercado asegurador argentino.</w:t>
      </w:r>
    </w:p>
    <w:sectPr>
      <w:pgSz w:w="11906" w:h="16838" w:orient="portrait"/>
      <w:pgMar w:top="1000" w:right="1000" w:bottom="10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00" w:hanging="25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2026-04-11T21:15:39.616Z</dcterms:created>
  <dcterms:modified xsi:type="dcterms:W3CDTF">2026-04-11T21:15:39.617Z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